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CFD09C" w14:textId="77777777" w:rsidR="004C46BF" w:rsidRDefault="002F6E10">
      <w:pPr>
        <w:pStyle w:val="Titre1"/>
      </w:pPr>
      <w:r>
        <w:t>Arrêté du ….</w:t>
      </w:r>
    </w:p>
    <w:p w14:paraId="4682BA54" w14:textId="5D349000" w:rsidR="004C46BF" w:rsidRDefault="00D01AD9">
      <w:r>
        <w:t>P</w:t>
      </w:r>
      <w:r w:rsidR="002F6E10">
        <w:t xml:space="preserve">ortant </w:t>
      </w:r>
      <w:r w:rsidR="008F63CA">
        <w:t xml:space="preserve">instruction pour les </w:t>
      </w:r>
      <w:r w:rsidR="00AE0381">
        <w:t xml:space="preserve">contrôles </w:t>
      </w:r>
      <w:r w:rsidR="00BE393C">
        <w:t xml:space="preserve">annuels </w:t>
      </w:r>
      <w:r w:rsidR="00AE0381">
        <w:t xml:space="preserve">de maintenance </w:t>
      </w:r>
      <w:r w:rsidR="00BE393C">
        <w:t xml:space="preserve">préventive </w:t>
      </w:r>
      <w:r w:rsidR="00AE0381">
        <w:t>des systèmes d’information</w:t>
      </w:r>
    </w:p>
    <w:p w14:paraId="2032F133" w14:textId="77777777" w:rsidR="004C46BF" w:rsidRDefault="004C46BF"/>
    <w:p w14:paraId="5D5BEC58" w14:textId="77777777" w:rsidR="004C46BF" w:rsidRDefault="002F6E10">
      <w:r>
        <w:t xml:space="preserve">La ministre de la transition écologique et de la cohésion des territoires et la ministre de la transition énergétique, </w:t>
      </w:r>
    </w:p>
    <w:p w14:paraId="2A86DC5D" w14:textId="77777777" w:rsidR="004C46BF" w:rsidRDefault="004C46BF"/>
    <w:p w14:paraId="13B01DAE" w14:textId="77777777" w:rsidR="004C46BF" w:rsidRDefault="002F6E10">
      <w:r>
        <w:t>Vu la loi du 21 juin 2004 pour la confiance dans l'économie numérique,</w:t>
      </w:r>
    </w:p>
    <w:p w14:paraId="4717F040" w14:textId="5C28DC18" w:rsidR="004C46BF" w:rsidRDefault="002F6E10">
      <w:r>
        <w:t>Vu l’arrêté du 13 juin 2014 portant approbation du référentiel général de sécurité,</w:t>
      </w:r>
    </w:p>
    <w:p w14:paraId="0B5A67B2" w14:textId="77777777" w:rsidR="008F63CA" w:rsidRDefault="008F63CA" w:rsidP="008F63CA">
      <w:r>
        <w:t>Vu la loi du 20 juin 2018 relative à la protection des données personnelles,</w:t>
      </w:r>
    </w:p>
    <w:p w14:paraId="26905D5C" w14:textId="77777777" w:rsidR="008F63CA" w:rsidRDefault="008F63CA"/>
    <w:p w14:paraId="53693301" w14:textId="77777777" w:rsidR="004C46BF" w:rsidRDefault="002F6E10">
      <w:r>
        <w:t xml:space="preserve">Arrêtent </w:t>
      </w:r>
    </w:p>
    <w:p w14:paraId="05D68436" w14:textId="77777777" w:rsidR="004C46BF" w:rsidRDefault="002F6E10">
      <w:pPr>
        <w:pStyle w:val="Titre1"/>
      </w:pPr>
      <w:r>
        <w:t>Article 1</w:t>
      </w:r>
    </w:p>
    <w:p w14:paraId="44639115" w14:textId="7ED4D1AD" w:rsidR="00FB7068" w:rsidRDefault="001A07DC">
      <w:r>
        <w:t xml:space="preserve">Le maintien en condition opérationnelle et de sécurité des systèmes d’information prévu dans le règlement général de sécurité ainsi que la politique de sécurité des systèmes d’information de l’Etat </w:t>
      </w:r>
      <w:proofErr w:type="gramStart"/>
      <w:r w:rsidR="00BE393C">
        <w:t>implique</w:t>
      </w:r>
      <w:proofErr w:type="gramEnd"/>
      <w:r w:rsidR="00BE393C">
        <w:t xml:space="preserve"> une maintenance préventive qui </w:t>
      </w:r>
      <w:r>
        <w:t xml:space="preserve">se matérialise par </w:t>
      </w:r>
      <w:r w:rsidR="00AE0381">
        <w:t>des contrôles au minimum annuels</w:t>
      </w:r>
      <w:r w:rsidR="00FB7068">
        <w:t>.</w:t>
      </w:r>
    </w:p>
    <w:p w14:paraId="52EB9B74" w14:textId="56A13696" w:rsidR="001A07DC" w:rsidRDefault="00BE393C">
      <w:r>
        <w:t>Ce</w:t>
      </w:r>
      <w:r w:rsidR="00FB7068">
        <w:t>s</w:t>
      </w:r>
      <w:r w:rsidR="001A07DC">
        <w:t xml:space="preserve"> </w:t>
      </w:r>
      <w:r>
        <w:t xml:space="preserve">points de contrôles </w:t>
      </w:r>
      <w:r w:rsidR="001A07DC">
        <w:t>inclu</w:t>
      </w:r>
      <w:r w:rsidR="00AE0381">
        <w:t>en</w:t>
      </w:r>
      <w:r w:rsidR="001A07DC">
        <w:t xml:space="preserve">t les </w:t>
      </w:r>
      <w:r>
        <w:t>mesures</w:t>
      </w:r>
      <w:r w:rsidR="001A07DC">
        <w:t xml:space="preserve"> défini</w:t>
      </w:r>
      <w:r>
        <w:t>e</w:t>
      </w:r>
      <w:r w:rsidR="001A07DC">
        <w:t>s en annexe.</w:t>
      </w:r>
    </w:p>
    <w:p w14:paraId="687AAB83" w14:textId="77777777" w:rsidR="00E021A6" w:rsidRDefault="00E021A6" w:rsidP="00E021A6">
      <w:pPr>
        <w:pStyle w:val="Titre1"/>
      </w:pPr>
      <w:r>
        <w:t>Article 2</w:t>
      </w:r>
    </w:p>
    <w:p w14:paraId="4512A67E" w14:textId="4EE22D75" w:rsidR="00E021A6" w:rsidRDefault="00E021A6" w:rsidP="00E021A6">
      <w:r>
        <w:t xml:space="preserve">Sont visés par cette instruction tous les systèmes d’information qui totalisent </w:t>
      </w:r>
      <w:r w:rsidR="00F60100">
        <w:t>5</w:t>
      </w:r>
      <w:r w:rsidR="00DF6EBF">
        <w:t>00</w:t>
      </w:r>
      <w:r>
        <w:t xml:space="preserve"> h d’utilisation par </w:t>
      </w:r>
      <w:r w:rsidR="00DF6EBF">
        <w:t>mois</w:t>
      </w:r>
      <w:r>
        <w:t xml:space="preserve"> (l’usage est estimé par multiplication du nombre </w:t>
      </w:r>
      <w:r w:rsidR="00DF6EBF">
        <w:t xml:space="preserve">usuel </w:t>
      </w:r>
      <w:r>
        <w:t>d’utilisateurs</w:t>
      </w:r>
      <w:r w:rsidR="00AA0E4B">
        <w:t xml:space="preserve"> et leur durée </w:t>
      </w:r>
      <w:r w:rsidR="00DF6EBF">
        <w:t xml:space="preserve">habituelle </w:t>
      </w:r>
      <w:r w:rsidR="00AA0E4B">
        <w:t xml:space="preserve">d’usage </w:t>
      </w:r>
      <w:r w:rsidR="00DF6EBF">
        <w:t>mensuel</w:t>
      </w:r>
      <w:r w:rsidR="00AA0E4B">
        <w:t>).</w:t>
      </w:r>
    </w:p>
    <w:p w14:paraId="68EDF781" w14:textId="78398B14" w:rsidR="004C46BF" w:rsidRDefault="001A07DC" w:rsidP="001A07DC">
      <w:pPr>
        <w:pStyle w:val="Titre1"/>
      </w:pPr>
      <w:r>
        <w:t xml:space="preserve">Article </w:t>
      </w:r>
      <w:r w:rsidR="00E021A6">
        <w:t>3</w:t>
      </w:r>
    </w:p>
    <w:p w14:paraId="1EE48B3D" w14:textId="0834568D" w:rsidR="001A07DC" w:rsidRDefault="001A07DC" w:rsidP="001A07DC">
      <w:r>
        <w:t xml:space="preserve">Les </w:t>
      </w:r>
      <w:r w:rsidR="008F63CA">
        <w:t xml:space="preserve">maîtres d’ouvrage et </w:t>
      </w:r>
      <w:r>
        <w:t>donneurs d’</w:t>
      </w:r>
      <w:r w:rsidR="008F63CA">
        <w:t xml:space="preserve">ordre </w:t>
      </w:r>
      <w:r>
        <w:t xml:space="preserve">sont responsables </w:t>
      </w:r>
      <w:r w:rsidR="0074618B">
        <w:t>du bilan annuel de maintenance.</w:t>
      </w:r>
      <w:r w:rsidR="0074618B">
        <w:br/>
        <w:t>Ils peuvent déléguer la maintenance préventive et la réalisation des points de contrôle à la maîtrise d’œuvre de leur choix.</w:t>
      </w:r>
    </w:p>
    <w:p w14:paraId="3FCC567F" w14:textId="63314EF6" w:rsidR="00BE393C" w:rsidRDefault="00BE393C" w:rsidP="00BE393C">
      <w:pPr>
        <w:pStyle w:val="Titre1"/>
      </w:pPr>
      <w:r>
        <w:t xml:space="preserve">Article </w:t>
      </w:r>
      <w:r w:rsidR="00E021A6">
        <w:t>4</w:t>
      </w:r>
    </w:p>
    <w:p w14:paraId="0DBEEABA" w14:textId="1D552C69" w:rsidR="00BE393C" w:rsidRPr="00BE393C" w:rsidRDefault="00BE393C" w:rsidP="00BE393C">
      <w:r>
        <w:t>Les systèmes d’inform</w:t>
      </w:r>
      <w:r w:rsidR="0074618B">
        <w:t>ation qui n’avai</w:t>
      </w:r>
      <w:r>
        <w:t xml:space="preserve">t pas de politique de maintenance préventive </w:t>
      </w:r>
      <w:r w:rsidR="002F0B8E">
        <w:t>préexistante</w:t>
      </w:r>
      <w:r>
        <w:t xml:space="preserve"> disposent d’un délai supplémentaire jusqu’au 31 décembre 2024 pour réaliser le premier bilan annuel.</w:t>
      </w:r>
    </w:p>
    <w:p w14:paraId="0C3CF565" w14:textId="58F08C89" w:rsidR="004C46BF" w:rsidRDefault="00BE393C">
      <w:pPr>
        <w:pStyle w:val="Titre1"/>
      </w:pPr>
      <w:r>
        <w:t xml:space="preserve">Article </w:t>
      </w:r>
      <w:r w:rsidR="00E021A6">
        <w:t>5</w:t>
      </w:r>
    </w:p>
    <w:p w14:paraId="199EDBE4" w14:textId="77777777" w:rsidR="004C46BF" w:rsidRDefault="002F6E10">
      <w:r>
        <w:t>Le présent arrêté sera publié au Journal officiel de la République française.</w:t>
      </w:r>
    </w:p>
    <w:p w14:paraId="7E667624" w14:textId="77777777" w:rsidR="004C46BF" w:rsidRDefault="004C46BF"/>
    <w:p w14:paraId="3BCF4BBF" w14:textId="77777777" w:rsidR="004C46BF" w:rsidRDefault="002F6E10">
      <w:r>
        <w:br w:type="page"/>
      </w:r>
    </w:p>
    <w:p w14:paraId="1A99C438" w14:textId="77777777" w:rsidR="004C46BF" w:rsidRDefault="004C46BF"/>
    <w:p w14:paraId="1809460E" w14:textId="77777777" w:rsidR="004C46BF" w:rsidRDefault="002F6E10">
      <w:pPr>
        <w:pStyle w:val="Titre1"/>
        <w:jc w:val="center"/>
      </w:pPr>
      <w:r>
        <w:t>Annexe</w:t>
      </w:r>
    </w:p>
    <w:p w14:paraId="36D132EB" w14:textId="3AC1B0D0" w:rsidR="004C46BF" w:rsidRDefault="001A07DC">
      <w:pPr>
        <w:jc w:val="center"/>
        <w:rPr>
          <w:caps/>
        </w:rPr>
      </w:pPr>
      <w:r>
        <w:rPr>
          <w:caps/>
        </w:rPr>
        <w:t xml:space="preserve">Points de contrôle de la maintenance </w:t>
      </w:r>
      <w:r w:rsidR="00AE0381">
        <w:rPr>
          <w:caps/>
        </w:rPr>
        <w:t>d’un système d’information</w:t>
      </w:r>
    </w:p>
    <w:p w14:paraId="01A3D7FD" w14:textId="080EC877" w:rsidR="00AE0381" w:rsidRDefault="00AE0381" w:rsidP="001A07DC">
      <w:pPr>
        <w:pStyle w:val="Titre2"/>
      </w:pPr>
    </w:p>
    <w:p w14:paraId="3A2D3700" w14:textId="6172C789" w:rsidR="002F0B8E" w:rsidRDefault="002F0B8E" w:rsidP="002F0B8E">
      <w:pPr>
        <w:pStyle w:val="Titre2"/>
      </w:pPr>
      <w:r>
        <w:t>Article 1 – Traçabilité</w:t>
      </w:r>
    </w:p>
    <w:p w14:paraId="1F4DB1BA" w14:textId="4665970C" w:rsidR="002F0B8E" w:rsidRDefault="002F0B8E" w:rsidP="002F0B8E">
      <w:r>
        <w:t xml:space="preserve">Les contrôles ne sont pas nécessairement réalisés le même jour, mais ils sont synthétisés dans une fiche datée </w:t>
      </w:r>
      <w:r w:rsidR="00F33FC9">
        <w:t xml:space="preserve">par rubrique </w:t>
      </w:r>
      <w:r>
        <w:t xml:space="preserve">qui reprend les articles </w:t>
      </w:r>
      <w:r w:rsidR="00F33FC9">
        <w:t xml:space="preserve">de cette annexe </w:t>
      </w:r>
      <w:r>
        <w:t>dans l’ordre.</w:t>
      </w:r>
    </w:p>
    <w:p w14:paraId="1833FC43" w14:textId="53091A95" w:rsidR="000D1712" w:rsidRDefault="002F0B8E" w:rsidP="00F33FC9">
      <w:pPr>
        <w:pStyle w:val="Titre2"/>
      </w:pPr>
      <w:r>
        <w:t>Article 2</w:t>
      </w:r>
      <w:r w:rsidR="000D1712">
        <w:t xml:space="preserve"> - Sauvegardes et </w:t>
      </w:r>
      <w:r w:rsidR="008F63CA">
        <w:t>capacité de redémarrage</w:t>
      </w:r>
    </w:p>
    <w:p w14:paraId="01CD558A" w14:textId="1CB52A84" w:rsidR="00F33FC9" w:rsidRDefault="000D1712" w:rsidP="000D1712">
      <w:r>
        <w:t>Des données de sauvegardes, locales et distantes, sont restaurées. En particulier, il est contrôlé l’âge des der</w:t>
      </w:r>
      <w:r w:rsidR="00FB7068">
        <w:t>nières sauvegardes exploitables, après déchiffrement éventuel pour les sauvegardes distantes.</w:t>
      </w:r>
      <w:r w:rsidR="00F33FC9">
        <w:t xml:space="preserve"> Tout âge de dernière sauvegarde supérieur à une semaine est justifié.</w:t>
      </w:r>
    </w:p>
    <w:p w14:paraId="289C88AC" w14:textId="6E849848" w:rsidR="000D1712" w:rsidRDefault="000D1712" w:rsidP="002F0B8E">
      <w:r>
        <w:t>Une relance machine vérifie les capacités de redémarrage sans assistance manuelle, et évalue</w:t>
      </w:r>
      <w:r w:rsidR="002F0B8E">
        <w:t xml:space="preserve"> la durée d’un tél redémarrage.</w:t>
      </w:r>
      <w:r w:rsidR="00F33FC9">
        <w:t xml:space="preserve"> </w:t>
      </w:r>
      <w:r>
        <w:t>Tout temps de service machine continu</w:t>
      </w:r>
      <w:r w:rsidR="0074618B">
        <w:t xml:space="preserve"> « uptime »</w:t>
      </w:r>
      <w:r>
        <w:t xml:space="preserve"> supérieur à un an est justifié.</w:t>
      </w:r>
    </w:p>
    <w:p w14:paraId="09B11ED0" w14:textId="286150FF" w:rsidR="001A07DC" w:rsidRDefault="002F0B8E" w:rsidP="001A07DC">
      <w:pPr>
        <w:pStyle w:val="Titre2"/>
      </w:pPr>
      <w:r>
        <w:t>Article 3</w:t>
      </w:r>
      <w:r w:rsidR="002F6E10">
        <w:t xml:space="preserve"> - </w:t>
      </w:r>
      <w:r w:rsidR="001A07DC">
        <w:t xml:space="preserve">Contrôle </w:t>
      </w:r>
      <w:r w:rsidR="00AE0381">
        <w:t xml:space="preserve">des </w:t>
      </w:r>
      <w:r>
        <w:t>composants</w:t>
      </w:r>
      <w:r w:rsidR="00AE0381">
        <w:t xml:space="preserve"> par rapport à des failles connues</w:t>
      </w:r>
      <w:r w:rsidR="00F33FC9">
        <w:t xml:space="preserve"> et au support</w:t>
      </w:r>
    </w:p>
    <w:p w14:paraId="732C00B0" w14:textId="261B8E5E" w:rsidR="001A07DC" w:rsidRDefault="001A07DC" w:rsidP="001A07DC">
      <w:r>
        <w:t xml:space="preserve">Les versions des composants sont comparées aux bases d’inventaires des failles connues. </w:t>
      </w:r>
    </w:p>
    <w:p w14:paraId="3F0C2D52" w14:textId="069E432B" w:rsidR="001A07DC" w:rsidRDefault="00AE0381" w:rsidP="001A07DC">
      <w:r>
        <w:t>La filière Sécurité des Systèmes d’Information est chargée de tenir à jour la panoplie d’outils permettant l’automatisation de ces contrôles.</w:t>
      </w:r>
      <w:r w:rsidR="002F0B8E">
        <w:t xml:space="preserve"> Exemple à date des outils recommandés pour les piles technologiques les plus courantes du ministère, des couches les plus basses au plus hautes. </w:t>
      </w:r>
    </w:p>
    <w:p w14:paraId="4B6BF71E" w14:textId="77777777" w:rsidR="002F0B8E" w:rsidRDefault="002F0B8E" w:rsidP="002F0B8E">
      <w:pPr>
        <w:pStyle w:val="Paragraphedeliste"/>
        <w:numPr>
          <w:ilvl w:val="0"/>
          <w:numId w:val="10"/>
        </w:numPr>
      </w:pPr>
      <w:r>
        <w:t xml:space="preserve">Linux : audit </w:t>
      </w:r>
      <w:proofErr w:type="spellStart"/>
      <w:r>
        <w:t>Lynis</w:t>
      </w:r>
      <w:proofErr w:type="spellEnd"/>
    </w:p>
    <w:p w14:paraId="07F41FCE" w14:textId="77777777" w:rsidR="002F0B8E" w:rsidRDefault="002F0B8E" w:rsidP="002F0B8E">
      <w:pPr>
        <w:pStyle w:val="Paragraphedeliste"/>
        <w:numPr>
          <w:ilvl w:val="0"/>
          <w:numId w:val="10"/>
        </w:numPr>
      </w:pPr>
      <w:r>
        <w:t xml:space="preserve">Conteneur : scan docker ou </w:t>
      </w:r>
      <w:proofErr w:type="spellStart"/>
      <w:r>
        <w:t>trivy</w:t>
      </w:r>
      <w:proofErr w:type="spellEnd"/>
    </w:p>
    <w:p w14:paraId="3B74D683" w14:textId="77777777" w:rsidR="002F0B8E" w:rsidRDefault="002F0B8E" w:rsidP="002F0B8E">
      <w:pPr>
        <w:pStyle w:val="Paragraphedeliste"/>
        <w:numPr>
          <w:ilvl w:val="0"/>
          <w:numId w:val="10"/>
        </w:numPr>
      </w:pPr>
      <w:r>
        <w:t xml:space="preserve">Java : rapport </w:t>
      </w:r>
      <w:proofErr w:type="spellStart"/>
      <w:r>
        <w:t>dependency</w:t>
      </w:r>
      <w:proofErr w:type="spellEnd"/>
      <w:r>
        <w:t>-check</w:t>
      </w:r>
    </w:p>
    <w:p w14:paraId="0C562DAB" w14:textId="77777777" w:rsidR="002F0B8E" w:rsidRDefault="002F0B8E" w:rsidP="002F0B8E">
      <w:pPr>
        <w:pStyle w:val="Paragraphedeliste"/>
        <w:numPr>
          <w:ilvl w:val="0"/>
          <w:numId w:val="10"/>
        </w:numPr>
      </w:pPr>
      <w:r>
        <w:t xml:space="preserve">PHP : rapport </w:t>
      </w:r>
      <w:proofErr w:type="spellStart"/>
      <w:r>
        <w:t>symfony</w:t>
      </w:r>
      <w:proofErr w:type="spellEnd"/>
      <w:r>
        <w:t xml:space="preserve"> </w:t>
      </w:r>
      <w:proofErr w:type="spellStart"/>
      <w:r>
        <w:t>security</w:t>
      </w:r>
      <w:proofErr w:type="spellEnd"/>
      <w:r>
        <w:t xml:space="preserve">-checker ou </w:t>
      </w:r>
      <w:proofErr w:type="spellStart"/>
      <w:r>
        <w:t>repman</w:t>
      </w:r>
      <w:proofErr w:type="spellEnd"/>
      <w:r>
        <w:t xml:space="preserve"> </w:t>
      </w:r>
      <w:proofErr w:type="spellStart"/>
      <w:r>
        <w:t>security</w:t>
      </w:r>
      <w:proofErr w:type="spellEnd"/>
      <w:r>
        <w:t xml:space="preserve"> scanner</w:t>
      </w:r>
    </w:p>
    <w:p w14:paraId="12A47D6A" w14:textId="386D0966" w:rsidR="002F0B8E" w:rsidRDefault="002F0B8E" w:rsidP="001A07DC">
      <w:pPr>
        <w:pStyle w:val="Paragraphedeliste"/>
        <w:numPr>
          <w:ilvl w:val="0"/>
          <w:numId w:val="10"/>
        </w:numPr>
      </w:pPr>
      <w:r>
        <w:t xml:space="preserve">Node.js : rapport </w:t>
      </w:r>
      <w:proofErr w:type="spellStart"/>
      <w:r>
        <w:t>npm</w:t>
      </w:r>
      <w:proofErr w:type="spellEnd"/>
      <w:r>
        <w:t xml:space="preserve"> audit</w:t>
      </w:r>
    </w:p>
    <w:p w14:paraId="4A0E61D3" w14:textId="3E643EFA" w:rsidR="00F33FC9" w:rsidRDefault="00F33FC9" w:rsidP="00F33FC9">
      <w:r>
        <w:t xml:space="preserve">Ce contrôle </w:t>
      </w:r>
      <w:r w:rsidR="0074618B">
        <w:t xml:space="preserve">s’assure aussi du support de l’éditeur ou d’une communauté active, par exemple via le référentiel </w:t>
      </w:r>
      <w:hyperlink r:id="rId10" w:history="1">
        <w:r w:rsidR="0074618B" w:rsidRPr="00851E96">
          <w:rPr>
            <w:rStyle w:val="Lienhypertexte"/>
          </w:rPr>
          <w:t>https://endoflife.date</w:t>
        </w:r>
      </w:hyperlink>
      <w:r w:rsidR="0074618B">
        <w:t xml:space="preserve"> </w:t>
      </w:r>
    </w:p>
    <w:p w14:paraId="0E20927C" w14:textId="192DEEF1" w:rsidR="00F33FC9" w:rsidRDefault="00F33FC9" w:rsidP="00F33FC9">
      <w:r>
        <w:t>Toute utilisation d’un composant présentant une faille avec un score CVSS supérieur ou égal à 7 ou sans support depuis 6 mois est justifié.</w:t>
      </w:r>
    </w:p>
    <w:p w14:paraId="513368FF" w14:textId="4FAC9564" w:rsidR="001A07DC" w:rsidRDefault="000D1712" w:rsidP="00AE0381">
      <w:pPr>
        <w:pStyle w:val="Titre2"/>
      </w:pPr>
      <w:r>
        <w:t>A</w:t>
      </w:r>
      <w:r w:rsidR="002F0B8E">
        <w:t>rticle 4</w:t>
      </w:r>
      <w:r w:rsidR="00AE0381">
        <w:t xml:space="preserve"> - </w:t>
      </w:r>
      <w:r w:rsidR="001A07DC">
        <w:t xml:space="preserve">Mises à jour des </w:t>
      </w:r>
      <w:r w:rsidR="008F63CA">
        <w:t>enregistrements</w:t>
      </w:r>
    </w:p>
    <w:p w14:paraId="3C4FE00B" w14:textId="05913B14" w:rsidR="001A07DC" w:rsidRDefault="00AE0381" w:rsidP="001A07DC">
      <w:r>
        <w:t xml:space="preserve">La maîtrise d’ouvrage actualise les </w:t>
      </w:r>
      <w:r w:rsidR="008F63CA">
        <w:t>inventaires suivants :</w:t>
      </w:r>
    </w:p>
    <w:p w14:paraId="5F52E4EE" w14:textId="4CAD3A3D" w:rsidR="001A07DC" w:rsidRDefault="001A07DC" w:rsidP="000D1712">
      <w:pPr>
        <w:pStyle w:val="Paragraphedeliste"/>
        <w:numPr>
          <w:ilvl w:val="0"/>
          <w:numId w:val="11"/>
        </w:numPr>
      </w:pPr>
      <w:proofErr w:type="gramStart"/>
      <w:r>
        <w:t>cartographie</w:t>
      </w:r>
      <w:proofErr w:type="gramEnd"/>
      <w:r>
        <w:t xml:space="preserve"> </w:t>
      </w:r>
      <w:r w:rsidR="00AE0381">
        <w:t xml:space="preserve">des </w:t>
      </w:r>
      <w:r>
        <w:t xml:space="preserve">acteurs </w:t>
      </w:r>
      <w:r w:rsidR="008F63CA">
        <w:t xml:space="preserve">sur le </w:t>
      </w:r>
      <w:r w:rsidR="002F0B8E">
        <w:t>p</w:t>
      </w:r>
      <w:r w:rsidR="00FB7068">
        <w:t>ortail Support Produits et Services (SPS)</w:t>
      </w:r>
      <w:r w:rsidR="008F63CA">
        <w:t> ;</w:t>
      </w:r>
    </w:p>
    <w:p w14:paraId="0A255DA0" w14:textId="3DDD4E6A" w:rsidR="001A07DC" w:rsidRDefault="001A07DC" w:rsidP="000D1712">
      <w:pPr>
        <w:pStyle w:val="Paragraphedeliste"/>
        <w:numPr>
          <w:ilvl w:val="0"/>
          <w:numId w:val="11"/>
        </w:numPr>
      </w:pPr>
      <w:proofErr w:type="gramStart"/>
      <w:r>
        <w:t>couverture</w:t>
      </w:r>
      <w:proofErr w:type="gramEnd"/>
      <w:r>
        <w:t xml:space="preserve"> </w:t>
      </w:r>
      <w:r w:rsidR="00AE0381">
        <w:t xml:space="preserve">des </w:t>
      </w:r>
      <w:r>
        <w:t xml:space="preserve">tests </w:t>
      </w:r>
      <w:r w:rsidR="00AE0381">
        <w:t xml:space="preserve">de </w:t>
      </w:r>
      <w:r>
        <w:t xml:space="preserve">supervision </w:t>
      </w:r>
      <w:r w:rsidR="002F0B8E">
        <w:t xml:space="preserve">réalisés par le </w:t>
      </w:r>
      <w:r w:rsidR="00AE0381">
        <w:t>pôle de supervision informatique national</w:t>
      </w:r>
      <w:r w:rsidR="002F0B8E">
        <w:t xml:space="preserve"> (PSIN</w:t>
      </w:r>
      <w:r w:rsidR="00AE0381">
        <w:t>)</w:t>
      </w:r>
      <w:r w:rsidR="008F63CA">
        <w:t> ;</w:t>
      </w:r>
    </w:p>
    <w:p w14:paraId="03855B81" w14:textId="569D211B" w:rsidR="001A07DC" w:rsidRDefault="001A07DC" w:rsidP="001A07DC">
      <w:pPr>
        <w:pStyle w:val="Paragraphedeliste"/>
        <w:numPr>
          <w:ilvl w:val="0"/>
          <w:numId w:val="11"/>
        </w:numPr>
      </w:pPr>
      <w:proofErr w:type="gramStart"/>
      <w:r>
        <w:t>abonnements</w:t>
      </w:r>
      <w:proofErr w:type="gramEnd"/>
      <w:r>
        <w:t xml:space="preserve"> aux fils d'alerte de sécurité des composants</w:t>
      </w:r>
      <w:r w:rsidR="002F0B8E">
        <w:t> ;</w:t>
      </w:r>
    </w:p>
    <w:p w14:paraId="650BD9E1" w14:textId="1B1D01B6" w:rsidR="002F0B8E" w:rsidRDefault="002F0B8E" w:rsidP="002F0B8E">
      <w:pPr>
        <w:pStyle w:val="Paragraphedeliste"/>
        <w:numPr>
          <w:ilvl w:val="0"/>
          <w:numId w:val="11"/>
        </w:numPr>
      </w:pPr>
      <w:proofErr w:type="gramStart"/>
      <w:r>
        <w:t>échéances</w:t>
      </w:r>
      <w:proofErr w:type="gramEnd"/>
      <w:r>
        <w:t xml:space="preserve"> d'homologation SSI, déclaration CNIL.</w:t>
      </w:r>
    </w:p>
    <w:p w14:paraId="5479CEA5" w14:textId="72A472B7" w:rsidR="001A07DC" w:rsidRDefault="000D1712" w:rsidP="00AE0381">
      <w:pPr>
        <w:pStyle w:val="Titre2"/>
      </w:pPr>
      <w:r>
        <w:t>A</w:t>
      </w:r>
      <w:r w:rsidR="002F0B8E">
        <w:t>rticle 5</w:t>
      </w:r>
      <w:r w:rsidR="00AE0381">
        <w:t xml:space="preserve"> - R</w:t>
      </w:r>
      <w:r w:rsidR="001A07DC">
        <w:t>evue des incidents</w:t>
      </w:r>
    </w:p>
    <w:p w14:paraId="5FF982BB" w14:textId="089EE0AC" w:rsidR="001A07DC" w:rsidRDefault="000D1712" w:rsidP="001A07DC">
      <w:r>
        <w:t xml:space="preserve">La maîtrise d’œuvre </w:t>
      </w:r>
      <w:r w:rsidR="008F63CA">
        <w:t>synthétise</w:t>
      </w:r>
      <w:r>
        <w:t xml:space="preserve"> les événements d’exploitation notables de la période extraits de : </w:t>
      </w:r>
    </w:p>
    <w:p w14:paraId="02192444" w14:textId="3C3E6C98" w:rsidR="001A07DC" w:rsidRDefault="001A07DC" w:rsidP="000D1712">
      <w:pPr>
        <w:pStyle w:val="Paragraphedeliste"/>
        <w:numPr>
          <w:ilvl w:val="0"/>
          <w:numId w:val="12"/>
        </w:numPr>
      </w:pPr>
      <w:proofErr w:type="gramStart"/>
      <w:r>
        <w:t>historique</w:t>
      </w:r>
      <w:proofErr w:type="gramEnd"/>
      <w:r>
        <w:t xml:space="preserve"> des indisponibilités non programmées</w:t>
      </w:r>
      <w:r w:rsidR="000D1712">
        <w:t>,</w:t>
      </w:r>
    </w:p>
    <w:p w14:paraId="50BB5FDB" w14:textId="51B05D41" w:rsidR="001A07DC" w:rsidRDefault="000D1712" w:rsidP="004C6461">
      <w:pPr>
        <w:pStyle w:val="Paragraphedeliste"/>
        <w:numPr>
          <w:ilvl w:val="0"/>
          <w:numId w:val="12"/>
        </w:numPr>
      </w:pPr>
      <w:proofErr w:type="gramStart"/>
      <w:r>
        <w:t>tickets</w:t>
      </w:r>
      <w:proofErr w:type="gramEnd"/>
      <w:r>
        <w:t xml:space="preserve"> d’incidents et </w:t>
      </w:r>
      <w:r w:rsidR="009249E5">
        <w:t>problèmes</w:t>
      </w:r>
      <w:r w:rsidR="001A07DC">
        <w:t xml:space="preserve"> récurrents</w:t>
      </w:r>
      <w:r>
        <w:t>.</w:t>
      </w:r>
    </w:p>
    <w:sectPr w:rsidR="001A07D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AB0AE" w14:textId="77777777" w:rsidR="001F11B4" w:rsidRDefault="001F11B4" w:rsidP="009623CC">
      <w:pPr>
        <w:spacing w:after="0" w:line="240" w:lineRule="auto"/>
      </w:pPr>
      <w:r>
        <w:separator/>
      </w:r>
    </w:p>
  </w:endnote>
  <w:endnote w:type="continuationSeparator" w:id="0">
    <w:p w14:paraId="7AE09120" w14:textId="77777777" w:rsidR="001F11B4" w:rsidRDefault="001F11B4" w:rsidP="00962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951" w14:textId="77777777" w:rsidR="009623CC" w:rsidRDefault="009623C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2A670" w14:textId="77777777" w:rsidR="009623CC" w:rsidRDefault="009623C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334F7" w14:textId="77777777" w:rsidR="009623CC" w:rsidRDefault="009623C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3E3C6" w14:textId="77777777" w:rsidR="001F11B4" w:rsidRDefault="001F11B4" w:rsidP="009623CC">
      <w:pPr>
        <w:spacing w:after="0" w:line="240" w:lineRule="auto"/>
      </w:pPr>
      <w:r>
        <w:separator/>
      </w:r>
    </w:p>
  </w:footnote>
  <w:footnote w:type="continuationSeparator" w:id="0">
    <w:p w14:paraId="11F2FC2F" w14:textId="77777777" w:rsidR="001F11B4" w:rsidRDefault="001F11B4" w:rsidP="009623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78E9C" w14:textId="66D11C37" w:rsidR="009623CC" w:rsidRDefault="009623CC">
    <w:pPr>
      <w:pStyle w:val="En-tte"/>
    </w:pPr>
    <w:r>
      <w:rPr>
        <w:noProof/>
      </w:rPr>
      <w:pict w14:anchorId="2DD1DB2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77172" o:spid="_x0000_s2050" type="#_x0000_t136" style="position:absolute;margin-left:0;margin-top:0;width:465.1pt;height:174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Arial Black&quot;;font-size:1pt" string="PROJE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EF5C1" w14:textId="54D01DC3" w:rsidR="009623CC" w:rsidRDefault="009623CC">
    <w:pPr>
      <w:pStyle w:val="En-tte"/>
    </w:pPr>
    <w:r>
      <w:rPr>
        <w:noProof/>
      </w:rPr>
      <w:pict w14:anchorId="455B261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77173" o:spid="_x0000_s2051" type="#_x0000_t136" style="position:absolute;margin-left:0;margin-top:0;width:465.1pt;height:174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Arial Black&quot;;font-size:1pt" string="PROJE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7CBE3" w14:textId="54115821" w:rsidR="009623CC" w:rsidRDefault="009623CC">
    <w:pPr>
      <w:pStyle w:val="En-tte"/>
    </w:pPr>
    <w:r>
      <w:rPr>
        <w:noProof/>
      </w:rPr>
      <w:pict w14:anchorId="739C73B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377171" o:spid="_x0000_s2049" type="#_x0000_t136" style="position:absolute;margin-left:0;margin-top:0;width:465.1pt;height:174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Arial Black&quot;;font-size:1pt" string="PROJE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40AFA"/>
    <w:multiLevelType w:val="hybridMultilevel"/>
    <w:tmpl w:val="73B8D3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D581C"/>
    <w:multiLevelType w:val="hybridMultilevel"/>
    <w:tmpl w:val="E75651EA"/>
    <w:lvl w:ilvl="0" w:tplc="83944E9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B2D60"/>
    <w:multiLevelType w:val="multilevel"/>
    <w:tmpl w:val="F072F638"/>
    <w:lvl w:ilvl="0">
      <w:start w:val="9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62A5A6C"/>
    <w:multiLevelType w:val="multilevel"/>
    <w:tmpl w:val="4FC48A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26303696"/>
    <w:multiLevelType w:val="hybridMultilevel"/>
    <w:tmpl w:val="944A7B5C"/>
    <w:lvl w:ilvl="0" w:tplc="83944E9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C7286"/>
    <w:multiLevelType w:val="hybridMultilevel"/>
    <w:tmpl w:val="C06A5E5C"/>
    <w:lvl w:ilvl="0" w:tplc="83944E9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D24F9C"/>
    <w:multiLevelType w:val="hybridMultilevel"/>
    <w:tmpl w:val="B07406E4"/>
    <w:lvl w:ilvl="0" w:tplc="83944E9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020ACB"/>
    <w:multiLevelType w:val="hybridMultilevel"/>
    <w:tmpl w:val="9084A4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582F6D"/>
    <w:multiLevelType w:val="hybridMultilevel"/>
    <w:tmpl w:val="5248E8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4E63CA"/>
    <w:multiLevelType w:val="hybridMultilevel"/>
    <w:tmpl w:val="1C1EF3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3E0B88"/>
    <w:multiLevelType w:val="hybridMultilevel"/>
    <w:tmpl w:val="06E82DD4"/>
    <w:lvl w:ilvl="0" w:tplc="83944E9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AA4528B"/>
    <w:multiLevelType w:val="hybridMultilevel"/>
    <w:tmpl w:val="B0D44B9A"/>
    <w:lvl w:ilvl="0" w:tplc="83944E9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0794"/>
    <w:multiLevelType w:val="hybridMultilevel"/>
    <w:tmpl w:val="D4869356"/>
    <w:lvl w:ilvl="0" w:tplc="83944E9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0"/>
  </w:num>
  <w:num w:numId="5">
    <w:abstractNumId w:val="12"/>
  </w:num>
  <w:num w:numId="6">
    <w:abstractNumId w:val="9"/>
  </w:num>
  <w:num w:numId="7">
    <w:abstractNumId w:val="7"/>
  </w:num>
  <w:num w:numId="8">
    <w:abstractNumId w:val="0"/>
  </w:num>
  <w:num w:numId="9">
    <w:abstractNumId w:val="8"/>
  </w:num>
  <w:num w:numId="10">
    <w:abstractNumId w:val="1"/>
  </w:num>
  <w:num w:numId="11">
    <w:abstractNumId w:val="11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6BF"/>
    <w:rsid w:val="000D1712"/>
    <w:rsid w:val="00134BF4"/>
    <w:rsid w:val="001917CA"/>
    <w:rsid w:val="001A07DC"/>
    <w:rsid w:val="001F11B4"/>
    <w:rsid w:val="002F0B8E"/>
    <w:rsid w:val="002F6E10"/>
    <w:rsid w:val="003961E5"/>
    <w:rsid w:val="004C46BF"/>
    <w:rsid w:val="00726E84"/>
    <w:rsid w:val="0074618B"/>
    <w:rsid w:val="008F63CA"/>
    <w:rsid w:val="009249E5"/>
    <w:rsid w:val="009623CC"/>
    <w:rsid w:val="009B4634"/>
    <w:rsid w:val="00A63924"/>
    <w:rsid w:val="00AA0E4B"/>
    <w:rsid w:val="00AD7F78"/>
    <w:rsid w:val="00AE0381"/>
    <w:rsid w:val="00BE393C"/>
    <w:rsid w:val="00C31818"/>
    <w:rsid w:val="00CC3DE3"/>
    <w:rsid w:val="00D01AD9"/>
    <w:rsid w:val="00DE0255"/>
    <w:rsid w:val="00DF6A1D"/>
    <w:rsid w:val="00DF6EBF"/>
    <w:rsid w:val="00DF6F51"/>
    <w:rsid w:val="00E021A6"/>
    <w:rsid w:val="00F33FC9"/>
    <w:rsid w:val="00F60100"/>
    <w:rsid w:val="00FB7068"/>
    <w:rsid w:val="00FC7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8258BB7"/>
  <w15:docId w15:val="{09E4667E-F90E-4087-85B1-4C6026D75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B8E"/>
    <w:pPr>
      <w:spacing w:after="160" w:line="259" w:lineRule="auto"/>
    </w:pPr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047D0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A047D0"/>
    <w:rPr>
      <w:color w:val="954F72" w:themeColor="followedHyperlink"/>
      <w:u w:val="single"/>
    </w:rPr>
  </w:style>
  <w:style w:type="character" w:customStyle="1" w:styleId="Titre1Car">
    <w:name w:val="Titre 1 Car"/>
    <w:basedOn w:val="Policepardfaut"/>
    <w:link w:val="Titre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qFormat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ppelnotedebasdep">
    <w:name w:val="footnote reference"/>
    <w:rPr>
      <w:vertAlign w:val="superscript"/>
    </w:rPr>
  </w:style>
  <w:style w:type="character" w:customStyle="1" w:styleId="FootnoteCharacters">
    <w:name w:val="Footnote Characters"/>
    <w:basedOn w:val="Policepardfaut"/>
    <w:uiPriority w:val="99"/>
    <w:semiHidden/>
    <w:unhideWhenUsed/>
    <w:qFormat/>
    <w:rPr>
      <w:vertAlign w:val="superscript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qFormat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qFormat/>
    <w:rPr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E36DF3"/>
    <w:rPr>
      <w:rFonts w:ascii="Segoe UI" w:hAnsi="Segoe UI" w:cs="Segoe UI"/>
      <w:sz w:val="18"/>
      <w:szCs w:val="18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E36DF3"/>
    <w:rPr>
      <w:b/>
      <w:bCs/>
      <w:sz w:val="20"/>
      <w:szCs w:val="20"/>
    </w:rPr>
  </w:style>
  <w:style w:type="character" w:styleId="Numrodeligne">
    <w:name w:val="line number"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Commentaire">
    <w:name w:val="annotation text"/>
    <w:basedOn w:val="Normal"/>
    <w:link w:val="CommentaireC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E36DF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qFormat/>
    <w:rsid w:val="00E36DF3"/>
    <w:rPr>
      <w:b/>
      <w:bCs/>
    </w:rPr>
  </w:style>
  <w:style w:type="paragraph" w:styleId="Paragraphedeliste">
    <w:name w:val="List Paragraph"/>
    <w:basedOn w:val="Normal"/>
    <w:uiPriority w:val="34"/>
    <w:qFormat/>
    <w:rsid w:val="0093368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9623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623CC"/>
  </w:style>
  <w:style w:type="paragraph" w:styleId="Pieddepage">
    <w:name w:val="footer"/>
    <w:basedOn w:val="Normal"/>
    <w:link w:val="PieddepageCar"/>
    <w:uiPriority w:val="99"/>
    <w:unhideWhenUsed/>
    <w:rsid w:val="009623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62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endoflife.dat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5AA33AC63D794C99E26C44BA3B7ADD" ma:contentTypeVersion="1" ma:contentTypeDescription="Crée un document." ma:contentTypeScope="" ma:versionID="5eb33a3b1cd7635c255b20957f5f1b53">
  <xsd:schema xmlns:xsd="http://www.w3.org/2001/XMLSchema" xmlns:xs="http://www.w3.org/2001/XMLSchema" xmlns:p="http://schemas.microsoft.com/office/2006/metadata/properties" xmlns:ns2="b5361474-72d2-4210-a7a3-351c079b43d5" targetNamespace="http://schemas.microsoft.com/office/2006/metadata/properties" ma:root="true" ma:fieldsID="cef056400bad815e616c099f864df68e" ns2:_="">
    <xsd:import namespace="b5361474-72d2-4210-a7a3-351c079b43d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361474-72d2-4210-a7a3-351c079b43d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45D9F9-0077-4BE7-B33C-E5F903636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361474-72d2-4210-a7a3-351c079b43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2B62AB-517E-4257-B70A-6A87052943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F0EA59-06C8-4A21-8244-C7F827C3939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611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MTES</Company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PAPILLON Jean-Philippe</dc:creator>
  <dc:description/>
  <cp:lastModifiedBy>PAPILLON Jean-Philippe</cp:lastModifiedBy>
  <cp:revision>5</cp:revision>
  <dcterms:created xsi:type="dcterms:W3CDTF">2023-05-30T08:41:00Z</dcterms:created>
  <dcterms:modified xsi:type="dcterms:W3CDTF">2023-08-08T12:15:00Z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0x010100865AA33AC63D794C99E26C44BA3B7ADD</vt:lpwstr>
  </property>
</Properties>
</file>